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63" w:type="dxa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3"/>
        <w:gridCol w:w="3070"/>
        <w:gridCol w:w="30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3" w:type="dxa"/>
            <w:gridSpan w:val="3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Bi-spectrum Rotorcraft Camera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Model</w:t>
            </w:r>
          </w:p>
        </w:tc>
        <w:tc>
          <w:tcPr>
            <w:tcW w:w="30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FX-H617-W19-V02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FX-A317-W19-V02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63" w:type="dxa"/>
            <w:gridSpan w:val="3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Infrared performance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type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VOx Uncooled FPA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Resolution</w:t>
            </w:r>
          </w:p>
        </w:tc>
        <w:tc>
          <w:tcPr>
            <w:tcW w:w="30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640*512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384*288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Wavelength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8μm~14μm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Pixel size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17μm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Optical focal length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19mm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Thermal FOV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≥28.4°×21.4°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Horizontal × vertical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Frame Rate</w:t>
            </w:r>
          </w:p>
        </w:tc>
        <w:tc>
          <w:tcPr>
            <w:tcW w:w="30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≥25Hz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≥50Hz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NETD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≤50mK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Start-Up Time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≤20s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25±2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14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Operating distance (when the visibility is 8km, the temperature difference between the target and the background is not less than 5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1) For human (1.7m×0.7m): identification distance≥ than 90m;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14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2) For vehicles (3.0m×3.0m): identification distance≥  300m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Thermal correction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Automatic NUC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63" w:type="dxa"/>
            <w:gridSpan w:val="3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Visible performance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type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CMOS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Resolution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1920×1080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FOV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≥28.4°×21.4°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Frame Rate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≥25Hz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Dynamic range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≥60db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Start-Up Time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≤5s (25±2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illuminance range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Support 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1Lx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10000Lx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Operating distance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Identify 0.6m×0.6m objects in the range of 100m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63" w:type="dxa"/>
            <w:gridSpan w:val="3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Rated supply voltage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12VDC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Supply voltage range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9V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36VDC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Normal temperature power consumption</w:t>
            </w:r>
          </w:p>
        </w:tc>
        <w:tc>
          <w:tcPr>
            <w:tcW w:w="30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≤10W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≤8W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Power consumption 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@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low temperature heating</w:t>
            </w:r>
          </w:p>
        </w:tc>
        <w:tc>
          <w:tcPr>
            <w:tcW w:w="30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≤25W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≤22W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63" w:type="dxa"/>
            <w:gridSpan w:val="3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External interface (aviation plug)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 format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Two-channel PAL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Communication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RS232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63" w:type="dxa"/>
            <w:gridSpan w:val="3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adaptability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temperature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-40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55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temperature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-55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60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Vibration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 150.16A-2009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Shock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 150.16A-2009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Low pressure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GJB150.2A-2009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Rain test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GJB150.8A-2009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Damp heat test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GJB150.9A-2009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Mold test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GJB150.10A-2009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Salt spray test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GJB150.11A-2009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Sand and dust test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GJB150.12A-2009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Window usage</w:t>
            </w:r>
          </w:p>
        </w:tc>
        <w:tc>
          <w:tcPr>
            <w:tcW w:w="6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Deicing heating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63" w:type="dxa"/>
            <w:gridSpan w:val="3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Physical characteristics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</w:t>
            </w:r>
          </w:p>
        </w:tc>
        <w:tc>
          <w:tcPr>
            <w:tcW w:w="30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≤1kg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≤1kg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Dimension (mm)</w:t>
            </w:r>
          </w:p>
        </w:tc>
        <w:tc>
          <w:tcPr>
            <w:tcW w:w="30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107×107×56.5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107×107×56.5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C1022"/>
    <w:rsid w:val="14812758"/>
    <w:rsid w:val="16847EDB"/>
    <w:rsid w:val="499E504B"/>
    <w:rsid w:val="58063CB3"/>
    <w:rsid w:val="684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51"/>
    <w:basedOn w:val="5"/>
    <w:uiPriority w:val="0"/>
    <w:rPr>
      <w:rFonts w:hint="default" w:ascii="Calibri" w:hAnsi="Calibri" w:cs="Calibri"/>
      <w:color w:val="555555"/>
      <w:sz w:val="20"/>
      <w:szCs w:val="20"/>
      <w:u w:val="none"/>
    </w:rPr>
  </w:style>
  <w:style w:type="character" w:customStyle="1" w:styleId="7">
    <w:name w:val="font6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555555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2021-07-21T06:03:00Z</dcterms:created>
  <dc:creator>Think</dc:creator>
  <cp:lastModifiedBy>Cynthia徐</cp:lastModifiedBy>
  <dcterms:modified xsi:type="dcterms:W3CDTF">2021-08-25T01:46:23Z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06A561DAB81340E9B35A6B203403D385</vt:lpwstr>
  </property>
</Properties>
</file>